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523792">
        <w:rPr>
          <w:b/>
          <w:sz w:val="24"/>
          <w:szCs w:val="24"/>
        </w:rPr>
        <w:t>FERNANDO REUS DA ROSA</w:t>
      </w:r>
    </w:p>
    <w:p w:rsidR="00523792" w:rsidRPr="004F3B4B" w:rsidRDefault="0056492F" w:rsidP="00523792">
      <w:pPr>
        <w:rPr>
          <w:rFonts w:ascii="Calibri" w:hAnsi="Calibri" w:cs="Calibri"/>
          <w:sz w:val="24"/>
          <w:szCs w:val="24"/>
        </w:rPr>
      </w:pPr>
      <w:r w:rsidRPr="003265E7">
        <w:rPr>
          <w:sz w:val="24"/>
          <w:szCs w:val="24"/>
        </w:rPr>
        <w:t>Orientador</w:t>
      </w:r>
      <w:r w:rsidR="00FE7AC7">
        <w:rPr>
          <w:sz w:val="24"/>
          <w:szCs w:val="24"/>
        </w:rPr>
        <w:t xml:space="preserve"> (a)</w:t>
      </w:r>
      <w:r w:rsidRPr="003265E7">
        <w:rPr>
          <w:sz w:val="24"/>
          <w:szCs w:val="24"/>
        </w:rPr>
        <w:t>:</w:t>
      </w:r>
      <w:r w:rsidR="00523792">
        <w:rPr>
          <w:sz w:val="24"/>
          <w:szCs w:val="24"/>
        </w:rPr>
        <w:t xml:space="preserve"> </w:t>
      </w:r>
      <w:proofErr w:type="spellStart"/>
      <w:r w:rsidR="00523792" w:rsidRPr="00B5427E">
        <w:rPr>
          <w:rFonts w:ascii="Calibri" w:hAnsi="Calibri" w:cs="Calibri"/>
          <w:sz w:val="24"/>
          <w:szCs w:val="24"/>
        </w:rPr>
        <w:t>Drª</w:t>
      </w:r>
      <w:proofErr w:type="spellEnd"/>
      <w:r w:rsidR="00523792" w:rsidRPr="00B5427E">
        <w:rPr>
          <w:rFonts w:ascii="Calibri" w:hAnsi="Calibri" w:cs="Calibri"/>
          <w:sz w:val="24"/>
          <w:szCs w:val="24"/>
        </w:rPr>
        <w:t>. CARLA DE ABREU D'AQUINO</w:t>
      </w:r>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r w:rsidR="00523792">
        <w:rPr>
          <w:sz w:val="24"/>
          <w:szCs w:val="24"/>
        </w:rPr>
        <w:t xml:space="preserve">Dr. </w:t>
      </w:r>
      <w:r w:rsidR="00523792" w:rsidRPr="000B0B27">
        <w:rPr>
          <w:sz w:val="21"/>
          <w:szCs w:val="21"/>
        </w:rPr>
        <w:t>GIULIANO ARNS RAMPINELLI</w:t>
      </w:r>
    </w:p>
    <w:p w:rsidR="003265E7" w:rsidRDefault="00523792" w:rsidP="00B7745C">
      <w:pPr>
        <w:spacing w:after="120"/>
        <w:rPr>
          <w:sz w:val="24"/>
          <w:szCs w:val="24"/>
        </w:rPr>
      </w:pPr>
      <w:r>
        <w:rPr>
          <w:b/>
          <w:sz w:val="24"/>
          <w:szCs w:val="24"/>
        </w:rPr>
        <w:t xml:space="preserve">Data: </w:t>
      </w:r>
      <w:r w:rsidR="006A31BE">
        <w:rPr>
          <w:b/>
          <w:sz w:val="24"/>
          <w:szCs w:val="24"/>
        </w:rPr>
        <w:t>10</w:t>
      </w:r>
      <w:r>
        <w:rPr>
          <w:b/>
          <w:sz w:val="24"/>
          <w:szCs w:val="24"/>
        </w:rPr>
        <w:t xml:space="preserve"> de </w:t>
      </w:r>
      <w:r w:rsidR="006A31BE">
        <w:rPr>
          <w:b/>
          <w:sz w:val="24"/>
          <w:szCs w:val="24"/>
        </w:rPr>
        <w:t xml:space="preserve">junho </w:t>
      </w:r>
      <w:r>
        <w:rPr>
          <w:b/>
          <w:sz w:val="24"/>
          <w:szCs w:val="24"/>
        </w:rPr>
        <w:t xml:space="preserve">de 2019 </w:t>
      </w:r>
      <w:r w:rsidR="00FE7AC7">
        <w:rPr>
          <w:b/>
          <w:sz w:val="24"/>
          <w:szCs w:val="24"/>
        </w:rPr>
        <w:t xml:space="preserve">         </w:t>
      </w:r>
      <w:r w:rsidR="00FE7AC7">
        <w:rPr>
          <w:sz w:val="24"/>
          <w:szCs w:val="24"/>
        </w:rPr>
        <w:t xml:space="preserve">Horário:  </w:t>
      </w:r>
      <w:r>
        <w:rPr>
          <w:sz w:val="24"/>
          <w:szCs w:val="24"/>
        </w:rPr>
        <w:t>14:30</w:t>
      </w:r>
      <w:r w:rsidR="00FE7AC7">
        <w:rPr>
          <w:sz w:val="24"/>
          <w:szCs w:val="24"/>
        </w:rPr>
        <w:t xml:space="preserve"> </w:t>
      </w:r>
      <w:r w:rsidR="003265E7">
        <w:rPr>
          <w:sz w:val="24"/>
          <w:szCs w:val="24"/>
        </w:rPr>
        <w:tab/>
      </w:r>
      <w:r w:rsidR="00FE7AC7">
        <w:rPr>
          <w:sz w:val="24"/>
          <w:szCs w:val="24"/>
        </w:rPr>
        <w:t>Local:</w:t>
      </w:r>
      <w:r>
        <w:rPr>
          <w:sz w:val="24"/>
          <w:szCs w:val="24"/>
        </w:rPr>
        <w:t xml:space="preserve"> </w:t>
      </w:r>
      <w:r w:rsidR="00FE7AC7">
        <w:rPr>
          <w:sz w:val="24"/>
          <w:szCs w:val="24"/>
        </w:rPr>
        <w:t xml:space="preserve"> </w:t>
      </w:r>
      <w:r w:rsidR="006A31BE">
        <w:rPr>
          <w:sz w:val="24"/>
          <w:szCs w:val="24"/>
        </w:rPr>
        <w:t>Mato Alto</w:t>
      </w:r>
      <w:r w:rsidR="00FE7AC7">
        <w:rPr>
          <w:sz w:val="24"/>
          <w:szCs w:val="24"/>
        </w:rPr>
        <w:t xml:space="preserve">                Sala: </w:t>
      </w:r>
      <w:bookmarkStart w:id="0" w:name="_GoBack"/>
      <w:bookmarkEnd w:id="0"/>
    </w:p>
    <w:p w:rsidR="003265E7" w:rsidRPr="003265E7" w:rsidRDefault="003265E7" w:rsidP="00B7745C">
      <w:pPr>
        <w:spacing w:after="120"/>
        <w:rPr>
          <w:sz w:val="24"/>
          <w:szCs w:val="24"/>
        </w:rPr>
      </w:pPr>
    </w:p>
    <w:p w:rsidR="00523792" w:rsidRPr="009413FF" w:rsidRDefault="0056492F" w:rsidP="00523792">
      <w:pPr>
        <w:spacing w:line="360" w:lineRule="auto"/>
        <w:jc w:val="both"/>
        <w:rPr>
          <w:rFonts w:eastAsia="Calibri"/>
          <w:b/>
          <w:sz w:val="24"/>
          <w:szCs w:val="24"/>
          <w:lang w:eastAsia="zh-CN"/>
        </w:rPr>
      </w:pPr>
      <w:r w:rsidRPr="003265E7">
        <w:rPr>
          <w:b/>
          <w:sz w:val="24"/>
          <w:szCs w:val="24"/>
          <w:shd w:val="clear" w:color="auto" w:fill="FFFFFF"/>
        </w:rPr>
        <w:t xml:space="preserve">Título: </w:t>
      </w:r>
      <w:r w:rsidR="00523792" w:rsidRPr="009413FF">
        <w:rPr>
          <w:rFonts w:eastAsia="Calibri"/>
          <w:b/>
          <w:sz w:val="24"/>
          <w:szCs w:val="24"/>
          <w:lang w:eastAsia="zh-CN"/>
        </w:rPr>
        <w:t>USO DE INDICADORES PARA A AVALIAÇÃO DA SUSTENTABILIDADE COM ENFOQUE NA ENERGIA ELÉTRICA: ESTUDO DE CASO DA COMUNIDADE TRADICIONAL DE BALNEÁRIO ILHAS, ARARANGUÁ – SC</w:t>
      </w:r>
    </w:p>
    <w:p w:rsidR="0056492F" w:rsidRPr="003265E7" w:rsidRDefault="0056492F" w:rsidP="00B7745C">
      <w:pPr>
        <w:spacing w:after="120"/>
        <w:rPr>
          <w:sz w:val="24"/>
          <w:szCs w:val="24"/>
        </w:rPr>
      </w:pPr>
    </w:p>
    <w:p w:rsidR="00C922FB" w:rsidRDefault="0056492F" w:rsidP="00C922FB">
      <w:pPr>
        <w:pStyle w:val="PargrafodaLista1"/>
        <w:ind w:firstLine="0"/>
        <w:rPr>
          <w:sz w:val="24"/>
        </w:rPr>
      </w:pPr>
      <w:r w:rsidRPr="003265E7">
        <w:rPr>
          <w:b/>
          <w:sz w:val="24"/>
          <w:shd w:val="clear" w:color="auto" w:fill="FFFFFF"/>
        </w:rPr>
        <w:t>Resumo:</w:t>
      </w:r>
      <w:r w:rsidRPr="003265E7">
        <w:rPr>
          <w:b/>
          <w:sz w:val="24"/>
        </w:rPr>
        <w:br/>
      </w:r>
    </w:p>
    <w:p w:rsidR="00523792" w:rsidRPr="009413FF" w:rsidRDefault="00523792" w:rsidP="00523792">
      <w:pPr>
        <w:spacing w:line="360" w:lineRule="auto"/>
        <w:jc w:val="both"/>
        <w:rPr>
          <w:color w:val="000000"/>
          <w:sz w:val="24"/>
          <w:szCs w:val="24"/>
        </w:rPr>
      </w:pPr>
      <w:r w:rsidRPr="009413FF">
        <w:rPr>
          <w:sz w:val="24"/>
          <w:szCs w:val="24"/>
        </w:rPr>
        <w:t xml:space="preserve">Os desafios que possibilitam a realização de ações sustentáveis devem ser avaliados inicialmente em locais específicos ou em pequenas regiões, nas quais os objetivos podem ser melhor avaliados e as medidas para alcançá-los mais efetivas. Foi embasado nesta premissa, que a presente pesquisa buscou o desenvolvimento de uma proposta metodológica na qual fosse possível realizar um diagnóstico, tendo como norte os três pilares do desenvolvimento sustentável. </w:t>
      </w:r>
      <w:r w:rsidRPr="009413FF">
        <w:rPr>
          <w:color w:val="000000"/>
          <w:sz w:val="24"/>
          <w:szCs w:val="24"/>
        </w:rPr>
        <w:t>Seguindo o</w:t>
      </w:r>
      <w:r>
        <w:rPr>
          <w:color w:val="000000"/>
          <w:sz w:val="24"/>
          <w:szCs w:val="24"/>
        </w:rPr>
        <w:t>s</w:t>
      </w:r>
      <w:r w:rsidRPr="009413FF">
        <w:rPr>
          <w:color w:val="000000"/>
          <w:sz w:val="24"/>
          <w:szCs w:val="24"/>
        </w:rPr>
        <w:t xml:space="preserve"> </w:t>
      </w:r>
      <w:r>
        <w:rPr>
          <w:color w:val="000000"/>
          <w:sz w:val="24"/>
          <w:szCs w:val="24"/>
        </w:rPr>
        <w:t xml:space="preserve">Objetivos </w:t>
      </w:r>
      <w:r w:rsidRPr="009413FF">
        <w:rPr>
          <w:color w:val="000000"/>
          <w:sz w:val="24"/>
          <w:szCs w:val="24"/>
        </w:rPr>
        <w:t>Desenvolvimento Sustentável</w:t>
      </w:r>
      <w:r>
        <w:rPr>
          <w:color w:val="000000"/>
          <w:sz w:val="24"/>
          <w:szCs w:val="24"/>
        </w:rPr>
        <w:t xml:space="preserve"> -</w:t>
      </w:r>
      <w:r w:rsidRPr="009413FF">
        <w:rPr>
          <w:color w:val="000000"/>
          <w:sz w:val="24"/>
          <w:szCs w:val="24"/>
        </w:rPr>
        <w:t xml:space="preserve"> </w:t>
      </w:r>
      <w:r>
        <w:rPr>
          <w:color w:val="000000"/>
          <w:sz w:val="24"/>
          <w:szCs w:val="24"/>
        </w:rPr>
        <w:t>ODS</w:t>
      </w:r>
      <w:r w:rsidRPr="009413FF">
        <w:rPr>
          <w:color w:val="000000"/>
          <w:sz w:val="24"/>
          <w:szCs w:val="24"/>
        </w:rPr>
        <w:t xml:space="preserve"> 7, foi inserido na metodologia o diagnóstico do sistema de distribuição elétrica local. Assim, a metodologia desenvolvida foi aplicada na localidade de Balneário Ilhas, no município de Araranguá/SC. Essa comunidade apresenta as características ideais para o estudo de caso da pesquisa, por ser pequena, formada por poucos moradores fixos, podendo ser caracterizada como uma comunidade tradicional, a qual teve sua origem na pesca artesanal. Os dados da pesquisa foram obtidos de forma primária, através de questionários. As informações foram utilizadas para a criação do Índice de Sustentabilidade Ambiental, Socioeconômica e</w:t>
      </w:r>
      <w:r>
        <w:rPr>
          <w:color w:val="000000"/>
          <w:sz w:val="24"/>
          <w:szCs w:val="24"/>
        </w:rPr>
        <w:t xml:space="preserve"> </w:t>
      </w:r>
      <w:r w:rsidRPr="009413FF">
        <w:rPr>
          <w:color w:val="000000"/>
          <w:sz w:val="24"/>
          <w:szCs w:val="24"/>
        </w:rPr>
        <w:t xml:space="preserve">Elétrica. A partir da média aritmética dos três índices é possível obter o Índice de Sustentabilidade Geral. Os resultados obtidos demonstram que há um equilíbrio nas questões ambientais da comunidade, principalmente relacionados às questões de saneamento, como abastecimento de água tratada, sistemas individuais de tratamento de esgoto e coleta regular de resíduos </w:t>
      </w:r>
      <w:r w:rsidRPr="009413FF">
        <w:rPr>
          <w:color w:val="000000"/>
          <w:sz w:val="24"/>
          <w:szCs w:val="24"/>
        </w:rPr>
        <w:lastRenderedPageBreak/>
        <w:t>sólidos, porém ainda distante de um sistema ideal. Os indicadores sociais, no entanto, foram os que apresentaram pior índice, pesando sobre a comunidade a falta de desenvolvimento econômico local, reforçado por uma série de outros fatores que justificam uma baixa sustentabilidade para este indicador. Foi constatado que a energ</w:t>
      </w:r>
      <w:r>
        <w:rPr>
          <w:color w:val="000000"/>
          <w:sz w:val="24"/>
          <w:szCs w:val="24"/>
        </w:rPr>
        <w:t>ia elétrica fornecida</w:t>
      </w:r>
      <w:r w:rsidRPr="009413FF">
        <w:rPr>
          <w:color w:val="000000"/>
          <w:sz w:val="24"/>
          <w:szCs w:val="24"/>
        </w:rPr>
        <w:t xml:space="preserve"> não atende de maneira satisfatória a comunidade, favoreceu a percepção inicial de que o desenvolvimento de uma proposta de sistema de geração distribuída de energia solar fotovoltaica, elevaria o índice de sustentabilidade elétrica e consequentemente o </w:t>
      </w:r>
      <w:r>
        <w:rPr>
          <w:color w:val="000000"/>
          <w:sz w:val="24"/>
          <w:szCs w:val="24"/>
        </w:rPr>
        <w:t>í</w:t>
      </w:r>
      <w:r w:rsidRPr="009413FF">
        <w:rPr>
          <w:color w:val="000000"/>
          <w:sz w:val="24"/>
          <w:szCs w:val="24"/>
        </w:rPr>
        <w:t xml:space="preserve">ndice de sustentabilidade geral. A metodologia proposta se mostrou eficiente, retratando de forma adequada as reais características da comunidade de Balneário Ilhas, para os indicadores de sustentabilidades propostos.  </w:t>
      </w:r>
    </w:p>
    <w:p w:rsidR="00523792" w:rsidRPr="009413FF" w:rsidRDefault="00523792" w:rsidP="00523792">
      <w:pPr>
        <w:spacing w:line="360" w:lineRule="auto"/>
        <w:jc w:val="both"/>
        <w:rPr>
          <w:sz w:val="24"/>
          <w:szCs w:val="24"/>
        </w:rPr>
      </w:pPr>
    </w:p>
    <w:p w:rsidR="00523792" w:rsidRPr="009413FF" w:rsidRDefault="00523792" w:rsidP="00523792">
      <w:pPr>
        <w:spacing w:line="360" w:lineRule="auto"/>
        <w:jc w:val="both"/>
        <w:rPr>
          <w:sz w:val="24"/>
          <w:szCs w:val="24"/>
        </w:rPr>
      </w:pPr>
      <w:r w:rsidRPr="009413FF">
        <w:rPr>
          <w:b/>
          <w:color w:val="000000"/>
          <w:sz w:val="24"/>
          <w:szCs w:val="24"/>
        </w:rPr>
        <w:t>Palavras chave</w:t>
      </w:r>
      <w:r w:rsidRPr="00C97CD2">
        <w:rPr>
          <w:b/>
          <w:color w:val="000000"/>
          <w:sz w:val="24"/>
          <w:szCs w:val="24"/>
        </w:rPr>
        <w:t>:</w:t>
      </w:r>
      <w:r>
        <w:rPr>
          <w:b/>
          <w:color w:val="000000"/>
          <w:sz w:val="24"/>
          <w:szCs w:val="24"/>
        </w:rPr>
        <w:t xml:space="preserve"> </w:t>
      </w:r>
      <w:r w:rsidRPr="00C97CD2">
        <w:rPr>
          <w:color w:val="000000"/>
          <w:sz w:val="24"/>
          <w:szCs w:val="24"/>
        </w:rPr>
        <w:t>Desenvolvimento Sustentável, Indicadores de Sustentabilidade, Energia Renovável.</w:t>
      </w:r>
    </w:p>
    <w:p w:rsidR="00523792" w:rsidRPr="00C922FB" w:rsidRDefault="00523792" w:rsidP="00C922FB">
      <w:pPr>
        <w:pStyle w:val="PargrafodaLista1"/>
        <w:ind w:firstLine="0"/>
        <w:rPr>
          <w:sz w:val="24"/>
        </w:rPr>
      </w:pPr>
    </w:p>
    <w:p w:rsidR="00C922FB" w:rsidRPr="00C922FB" w:rsidRDefault="00C922FB" w:rsidP="00C922FB">
      <w:pPr>
        <w:jc w:val="both"/>
        <w:rPr>
          <w:sz w:val="24"/>
          <w:szCs w:val="24"/>
        </w:rPr>
      </w:pPr>
    </w:p>
    <w:p w:rsidR="003265E7" w:rsidRDefault="0056492F" w:rsidP="00C922FB">
      <w:pPr>
        <w:spacing w:after="120"/>
        <w:jc w:val="both"/>
        <w:rPr>
          <w:b/>
          <w:sz w:val="24"/>
          <w:szCs w:val="24"/>
          <w:shd w:val="clear" w:color="auto" w:fill="FFFFFF"/>
        </w:rPr>
      </w:pPr>
      <w:r w:rsidRPr="003265E7">
        <w:rPr>
          <w:b/>
          <w:sz w:val="24"/>
          <w:szCs w:val="24"/>
          <w:shd w:val="clear" w:color="auto" w:fill="FFFFFF"/>
        </w:rPr>
        <w:t>Banca examinadora:</w:t>
      </w:r>
    </w:p>
    <w:p w:rsidR="00FE7AC7" w:rsidRDefault="00FE7AC7" w:rsidP="00C922FB">
      <w:pPr>
        <w:spacing w:after="120"/>
        <w:jc w:val="both"/>
        <w:rPr>
          <w:b/>
          <w:sz w:val="24"/>
          <w:szCs w:val="24"/>
          <w:shd w:val="clear" w:color="auto" w:fill="FFFFFF"/>
        </w:rPr>
      </w:pPr>
    </w:p>
    <w:p w:rsidR="00523792" w:rsidRPr="000B0B27" w:rsidRDefault="00523792" w:rsidP="00523792">
      <w:pPr>
        <w:jc w:val="center"/>
        <w:rPr>
          <w:sz w:val="21"/>
          <w:szCs w:val="21"/>
        </w:rPr>
      </w:pPr>
    </w:p>
    <w:p w:rsidR="00523792" w:rsidRPr="000B0B27" w:rsidRDefault="00523792" w:rsidP="00523792">
      <w:pPr>
        <w:rPr>
          <w:sz w:val="21"/>
          <w:szCs w:val="21"/>
        </w:rPr>
      </w:pPr>
      <w:r w:rsidRPr="000B0B27">
        <w:rPr>
          <w:sz w:val="21"/>
          <w:szCs w:val="21"/>
        </w:rPr>
        <w:t xml:space="preserve">Prof. </w:t>
      </w:r>
      <w:proofErr w:type="spellStart"/>
      <w:r w:rsidRPr="000B0B27">
        <w:rPr>
          <w:sz w:val="21"/>
          <w:szCs w:val="21"/>
        </w:rPr>
        <w:t>Drª</w:t>
      </w:r>
      <w:proofErr w:type="spellEnd"/>
      <w:r w:rsidRPr="000B0B27">
        <w:rPr>
          <w:sz w:val="21"/>
          <w:szCs w:val="21"/>
        </w:rPr>
        <w:t xml:space="preserve">. </w:t>
      </w:r>
      <w:r w:rsidR="00C81B4B" w:rsidRPr="007A0110">
        <w:rPr>
          <w:sz w:val="21"/>
          <w:szCs w:val="21"/>
        </w:rPr>
        <w:t xml:space="preserve">Luciano Lopes </w:t>
      </w:r>
      <w:proofErr w:type="spellStart"/>
      <w:r w:rsidR="00C81B4B" w:rsidRPr="007A0110">
        <w:rPr>
          <w:sz w:val="21"/>
          <w:szCs w:val="21"/>
        </w:rPr>
        <w:t>Pfitscher</w:t>
      </w:r>
      <w:proofErr w:type="spellEnd"/>
      <w:r w:rsidR="00C81B4B">
        <w:rPr>
          <w:sz w:val="21"/>
          <w:szCs w:val="21"/>
        </w:rPr>
        <w:t xml:space="preserve"> </w:t>
      </w:r>
      <w:r>
        <w:rPr>
          <w:sz w:val="21"/>
          <w:szCs w:val="21"/>
        </w:rPr>
        <w:t>(</w:t>
      </w:r>
      <w:r w:rsidRPr="000B0B27">
        <w:rPr>
          <w:sz w:val="21"/>
          <w:szCs w:val="21"/>
        </w:rPr>
        <w:t>Universidade Federal de Santa Catarina</w:t>
      </w:r>
      <w:r>
        <w:rPr>
          <w:sz w:val="21"/>
          <w:szCs w:val="21"/>
        </w:rPr>
        <w:t xml:space="preserve"> - UFSC)</w:t>
      </w:r>
    </w:p>
    <w:p w:rsidR="00523792" w:rsidRPr="000B0B27" w:rsidRDefault="00523792" w:rsidP="00523792">
      <w:pPr>
        <w:jc w:val="center"/>
        <w:rPr>
          <w:sz w:val="21"/>
          <w:szCs w:val="21"/>
        </w:rPr>
      </w:pPr>
    </w:p>
    <w:p w:rsidR="00523792" w:rsidRPr="000B0B27" w:rsidRDefault="00523792" w:rsidP="00523792">
      <w:pPr>
        <w:jc w:val="center"/>
        <w:rPr>
          <w:sz w:val="21"/>
          <w:szCs w:val="21"/>
        </w:rPr>
      </w:pPr>
    </w:p>
    <w:p w:rsidR="00523792" w:rsidRPr="000B0B27" w:rsidRDefault="00523792" w:rsidP="00523792">
      <w:pPr>
        <w:rPr>
          <w:sz w:val="21"/>
          <w:szCs w:val="21"/>
        </w:rPr>
      </w:pPr>
      <w:r w:rsidRPr="000B0B27">
        <w:rPr>
          <w:sz w:val="21"/>
          <w:szCs w:val="21"/>
        </w:rPr>
        <w:t>Prof. Dr. Carlyle Torres Bezerra de Menezes</w:t>
      </w:r>
      <w:r>
        <w:rPr>
          <w:sz w:val="21"/>
          <w:szCs w:val="21"/>
        </w:rPr>
        <w:t xml:space="preserve"> (</w:t>
      </w:r>
      <w:r w:rsidRPr="000B0B27">
        <w:rPr>
          <w:sz w:val="21"/>
          <w:szCs w:val="21"/>
        </w:rPr>
        <w:t>Universidade do Extremo Sul Catarinense</w:t>
      </w:r>
      <w:r>
        <w:rPr>
          <w:sz w:val="21"/>
          <w:szCs w:val="21"/>
        </w:rPr>
        <w:t xml:space="preserve"> – UNESC)</w:t>
      </w: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Pr="007D79C1" w:rsidRDefault="00FE7AC7" w:rsidP="00C922FB">
      <w:pPr>
        <w:spacing w:after="120"/>
        <w:jc w:val="both"/>
        <w:rPr>
          <w:sz w:val="24"/>
          <w:szCs w:val="24"/>
          <w:shd w:val="clear" w:color="auto" w:fill="FFFFFF"/>
        </w:rPr>
      </w:pPr>
      <w:proofErr w:type="spellStart"/>
      <w:r w:rsidRPr="007D79C1">
        <w:rPr>
          <w:sz w:val="24"/>
          <w:szCs w:val="24"/>
          <w:shd w:val="clear" w:color="auto" w:fill="FFFFFF"/>
        </w:rPr>
        <w:t>Obs</w:t>
      </w:r>
      <w:proofErr w:type="spellEnd"/>
      <w:r w:rsidRPr="007D79C1">
        <w:rPr>
          <w:sz w:val="24"/>
          <w:szCs w:val="24"/>
          <w:shd w:val="clear" w:color="auto" w:fill="FFFFFF"/>
        </w:rPr>
        <w:t>: É obrigatório o envio deste arquivo (.</w:t>
      </w:r>
      <w:proofErr w:type="spellStart"/>
      <w:r w:rsidR="00507908" w:rsidRPr="007D79C1">
        <w:rPr>
          <w:sz w:val="24"/>
          <w:szCs w:val="24"/>
          <w:shd w:val="clear" w:color="auto" w:fill="FFFFFF"/>
        </w:rPr>
        <w:t>d</w:t>
      </w:r>
      <w:r w:rsidRPr="007D79C1">
        <w:rPr>
          <w:sz w:val="24"/>
          <w:szCs w:val="24"/>
          <w:shd w:val="clear" w:color="auto" w:fill="FFFFFF"/>
        </w:rPr>
        <w:t>oc</w:t>
      </w:r>
      <w:proofErr w:type="spellEnd"/>
      <w:r w:rsidR="00507908" w:rsidRPr="007D79C1">
        <w:rPr>
          <w:sz w:val="24"/>
          <w:szCs w:val="24"/>
          <w:shd w:val="clear" w:color="auto" w:fill="FFFFFF"/>
        </w:rPr>
        <w:t xml:space="preserve"> </w:t>
      </w:r>
      <w:r w:rsidRPr="007D79C1">
        <w:rPr>
          <w:sz w:val="24"/>
          <w:szCs w:val="24"/>
          <w:shd w:val="clear" w:color="auto" w:fill="FFFFFF"/>
        </w:rPr>
        <w:t>por e</w:t>
      </w:r>
      <w:r w:rsidR="00507908" w:rsidRPr="007D79C1">
        <w:rPr>
          <w:sz w:val="24"/>
          <w:szCs w:val="24"/>
          <w:shd w:val="clear" w:color="auto" w:fill="FFFFFF"/>
        </w:rPr>
        <w:t>-</w:t>
      </w:r>
      <w:r w:rsidR="007D79C1">
        <w:rPr>
          <w:sz w:val="24"/>
          <w:szCs w:val="24"/>
          <w:shd w:val="clear" w:color="auto" w:fill="FFFFFF"/>
        </w:rPr>
        <w:t xml:space="preserve">mail: </w:t>
      </w:r>
      <w:r w:rsidR="002735B5">
        <w:rPr>
          <w:sz w:val="24"/>
          <w:szCs w:val="24"/>
          <w:shd w:val="clear" w:color="auto" w:fill="FFFFFF"/>
        </w:rPr>
        <w:t>ppges</w:t>
      </w:r>
      <w:r w:rsidR="007D79C1">
        <w:rPr>
          <w:sz w:val="24"/>
          <w:szCs w:val="24"/>
          <w:shd w:val="clear" w:color="auto" w:fill="FFFFFF"/>
        </w:rPr>
        <w:t>@contato.ufsc.br</w:t>
      </w:r>
      <w:r w:rsidRPr="007D79C1">
        <w:rPr>
          <w:sz w:val="24"/>
          <w:szCs w:val="24"/>
          <w:shd w:val="clear" w:color="auto" w:fill="FFFFFF"/>
        </w:rPr>
        <w:t xml:space="preserve">) com antecedência de </w:t>
      </w:r>
      <w:r w:rsidR="007D79C1">
        <w:rPr>
          <w:sz w:val="24"/>
          <w:szCs w:val="24"/>
          <w:shd w:val="clear" w:color="auto" w:fill="FFFFFF"/>
        </w:rPr>
        <w:t>vinte</w:t>
      </w:r>
      <w:r w:rsidRPr="007D79C1">
        <w:rPr>
          <w:sz w:val="24"/>
          <w:szCs w:val="24"/>
          <w:shd w:val="clear" w:color="auto" w:fill="FFFFFF"/>
        </w:rPr>
        <w:t xml:space="preserve"> dias. </w:t>
      </w:r>
    </w:p>
    <w:p w:rsidR="00C922FB" w:rsidRDefault="00C922FB" w:rsidP="003265E7">
      <w:pPr>
        <w:jc w:val="both"/>
        <w:rPr>
          <w:sz w:val="24"/>
          <w:szCs w:val="24"/>
          <w:shd w:val="clear" w:color="auto" w:fill="FFFFFF"/>
        </w:rPr>
      </w:pPr>
    </w:p>
    <w:sectPr w:rsidR="00C922FB" w:rsidSect="007D79C1">
      <w:headerReference w:type="default" r:id="rId8"/>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75" w:rsidRDefault="00442075" w:rsidP="00050802">
      <w:r>
        <w:separator/>
      </w:r>
    </w:p>
  </w:endnote>
  <w:endnote w:type="continuationSeparator" w:id="0">
    <w:p w:rsidR="00442075" w:rsidRDefault="00442075"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75" w:rsidRDefault="00442075" w:rsidP="00050802">
      <w:r>
        <w:separator/>
      </w:r>
    </w:p>
  </w:footnote>
  <w:footnote w:type="continuationSeparator" w:id="0">
    <w:p w:rsidR="00442075" w:rsidRDefault="00442075"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43"/>
    <w:rsid w:val="00047FF8"/>
    <w:rsid w:val="00050802"/>
    <w:rsid w:val="00080768"/>
    <w:rsid w:val="000807B6"/>
    <w:rsid w:val="000C0C34"/>
    <w:rsid w:val="000F025F"/>
    <w:rsid w:val="001000A6"/>
    <w:rsid w:val="00104459"/>
    <w:rsid w:val="00133DDA"/>
    <w:rsid w:val="0014765E"/>
    <w:rsid w:val="00161E7F"/>
    <w:rsid w:val="0018287F"/>
    <w:rsid w:val="00193301"/>
    <w:rsid w:val="001A31A9"/>
    <w:rsid w:val="001B0585"/>
    <w:rsid w:val="001D1ABC"/>
    <w:rsid w:val="001D5677"/>
    <w:rsid w:val="001D7004"/>
    <w:rsid w:val="001F78E1"/>
    <w:rsid w:val="002145BC"/>
    <w:rsid w:val="002435AB"/>
    <w:rsid w:val="00247B4C"/>
    <w:rsid w:val="00252FD9"/>
    <w:rsid w:val="0027281A"/>
    <w:rsid w:val="00272F4E"/>
    <w:rsid w:val="002735B5"/>
    <w:rsid w:val="00291137"/>
    <w:rsid w:val="002B4E00"/>
    <w:rsid w:val="002C2D73"/>
    <w:rsid w:val="002D0BCF"/>
    <w:rsid w:val="002D3E0C"/>
    <w:rsid w:val="002E0413"/>
    <w:rsid w:val="0031104E"/>
    <w:rsid w:val="003265E7"/>
    <w:rsid w:val="00345F1A"/>
    <w:rsid w:val="003527F3"/>
    <w:rsid w:val="00365454"/>
    <w:rsid w:val="00382D22"/>
    <w:rsid w:val="00390643"/>
    <w:rsid w:val="00393D98"/>
    <w:rsid w:val="00395DD0"/>
    <w:rsid w:val="003B4A26"/>
    <w:rsid w:val="003F5C54"/>
    <w:rsid w:val="00442075"/>
    <w:rsid w:val="004616E1"/>
    <w:rsid w:val="004645A2"/>
    <w:rsid w:val="00476CDA"/>
    <w:rsid w:val="00483EFA"/>
    <w:rsid w:val="004879F5"/>
    <w:rsid w:val="004A33D6"/>
    <w:rsid w:val="004D31FF"/>
    <w:rsid w:val="004F3B4B"/>
    <w:rsid w:val="00500E8D"/>
    <w:rsid w:val="00501EA4"/>
    <w:rsid w:val="0050615A"/>
    <w:rsid w:val="00507908"/>
    <w:rsid w:val="00523792"/>
    <w:rsid w:val="0056492F"/>
    <w:rsid w:val="0058213A"/>
    <w:rsid w:val="00592E99"/>
    <w:rsid w:val="005A6BC2"/>
    <w:rsid w:val="005C6A20"/>
    <w:rsid w:val="005D62BD"/>
    <w:rsid w:val="00635636"/>
    <w:rsid w:val="0064052F"/>
    <w:rsid w:val="00684E35"/>
    <w:rsid w:val="00696341"/>
    <w:rsid w:val="006A31BE"/>
    <w:rsid w:val="006B4778"/>
    <w:rsid w:val="006D5DF6"/>
    <w:rsid w:val="0070478D"/>
    <w:rsid w:val="007241FC"/>
    <w:rsid w:val="007311F5"/>
    <w:rsid w:val="00732737"/>
    <w:rsid w:val="00735B27"/>
    <w:rsid w:val="00761A25"/>
    <w:rsid w:val="00777CE3"/>
    <w:rsid w:val="00794CFB"/>
    <w:rsid w:val="007A2CB3"/>
    <w:rsid w:val="007D79C1"/>
    <w:rsid w:val="007D7E36"/>
    <w:rsid w:val="007E3513"/>
    <w:rsid w:val="0080460D"/>
    <w:rsid w:val="00806CD1"/>
    <w:rsid w:val="00813851"/>
    <w:rsid w:val="00857634"/>
    <w:rsid w:val="00894882"/>
    <w:rsid w:val="0093134B"/>
    <w:rsid w:val="0095005E"/>
    <w:rsid w:val="0095387B"/>
    <w:rsid w:val="00961CC4"/>
    <w:rsid w:val="00985E11"/>
    <w:rsid w:val="009A12BC"/>
    <w:rsid w:val="009C3D84"/>
    <w:rsid w:val="009E4C5F"/>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1B4B"/>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E21362"/>
    <w:rsid w:val="00E4027E"/>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35FB7A-A823-4109-B799-E957292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C40C-FABD-4802-B34B-BA094B71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Usuário</cp:lastModifiedBy>
  <cp:revision>4</cp:revision>
  <cp:lastPrinted>2016-03-09T18:19:00Z</cp:lastPrinted>
  <dcterms:created xsi:type="dcterms:W3CDTF">2019-05-07T17:29:00Z</dcterms:created>
  <dcterms:modified xsi:type="dcterms:W3CDTF">2019-05-20T12:01:00Z</dcterms:modified>
</cp:coreProperties>
</file>